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C2" w:rsidRDefault="007646C2" w:rsidP="0028672F">
      <w:pPr>
        <w:pStyle w:val="Header"/>
        <w:rPr>
          <w:b/>
          <w:sz w:val="28"/>
          <w:szCs w:val="28"/>
        </w:rPr>
      </w:pPr>
    </w:p>
    <w:p w:rsidR="00AF4CBB" w:rsidRDefault="00AF4CBB" w:rsidP="0028672F">
      <w:pPr>
        <w:pStyle w:val="Header"/>
        <w:rPr>
          <w:b/>
          <w:sz w:val="28"/>
          <w:szCs w:val="28"/>
        </w:rPr>
      </w:pPr>
    </w:p>
    <w:p w:rsidR="00AF4CBB" w:rsidRDefault="00AF4CBB" w:rsidP="0028672F">
      <w:pPr>
        <w:pStyle w:val="Header"/>
        <w:rPr>
          <w:b/>
          <w:sz w:val="28"/>
          <w:szCs w:val="28"/>
        </w:rPr>
      </w:pPr>
    </w:p>
    <w:p w:rsidR="00F23C08" w:rsidRPr="00F23C08" w:rsidRDefault="00F23C08" w:rsidP="00F23C08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  <w:r w:rsidRPr="00F23C08">
        <w:rPr>
          <w:rFonts w:eastAsiaTheme="minorHAnsi" w:cs="Arial"/>
          <w:b/>
          <w:sz w:val="22"/>
          <w:szCs w:val="22"/>
          <w:lang w:eastAsia="en-US"/>
        </w:rPr>
        <w:t>THE GLASGOW CITY COUNCIL</w:t>
      </w:r>
    </w:p>
    <w:p w:rsidR="00F23C08" w:rsidRPr="00F23C08" w:rsidRDefault="00F23C08" w:rsidP="00F23C08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  <w:r w:rsidRPr="00F23C08">
        <w:rPr>
          <w:rFonts w:eastAsiaTheme="minorHAnsi" w:cs="Arial"/>
          <w:b/>
          <w:sz w:val="22"/>
          <w:szCs w:val="22"/>
          <w:lang w:eastAsia="en-US"/>
        </w:rPr>
        <w:t>(</w:t>
      </w:r>
      <w:proofErr w:type="spellStart"/>
      <w:r w:rsidRPr="00F23C08">
        <w:rPr>
          <w:rFonts w:eastAsiaTheme="minorHAnsi" w:cs="Arial"/>
          <w:b/>
          <w:sz w:val="22"/>
          <w:szCs w:val="22"/>
          <w:lang w:eastAsia="en-US"/>
        </w:rPr>
        <w:t>Yoker</w:t>
      </w:r>
      <w:proofErr w:type="spellEnd"/>
      <w:r w:rsidRPr="00F23C08">
        <w:rPr>
          <w:rFonts w:eastAsiaTheme="minorHAnsi" w:cs="Arial"/>
          <w:b/>
          <w:sz w:val="22"/>
          <w:szCs w:val="22"/>
          <w:lang w:eastAsia="en-US"/>
        </w:rPr>
        <w:t xml:space="preserve"> to </w:t>
      </w:r>
      <w:proofErr w:type="spellStart"/>
      <w:r w:rsidRPr="00F23C08">
        <w:rPr>
          <w:rFonts w:eastAsiaTheme="minorHAnsi" w:cs="Arial"/>
          <w:b/>
          <w:sz w:val="22"/>
          <w:szCs w:val="22"/>
          <w:lang w:eastAsia="en-US"/>
        </w:rPr>
        <w:t>Knightswood</w:t>
      </w:r>
      <w:proofErr w:type="spellEnd"/>
      <w:r w:rsidRPr="00F23C08">
        <w:rPr>
          <w:rFonts w:eastAsiaTheme="minorHAnsi" w:cs="Arial"/>
          <w:b/>
          <w:sz w:val="22"/>
          <w:szCs w:val="22"/>
          <w:lang w:eastAsia="en-US"/>
        </w:rPr>
        <w:t>)</w:t>
      </w:r>
    </w:p>
    <w:p w:rsidR="00F23C08" w:rsidRPr="00F23C08" w:rsidRDefault="00F23C08" w:rsidP="00F23C08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  <w:r w:rsidRPr="00F23C08">
        <w:rPr>
          <w:rFonts w:eastAsiaTheme="minorHAnsi" w:cs="Arial"/>
          <w:b/>
          <w:sz w:val="22"/>
          <w:szCs w:val="22"/>
          <w:lang w:eastAsia="en-US"/>
        </w:rPr>
        <w:t>(Redetermination of Means of Access of Public Right of Passage) Order 2018</w:t>
      </w:r>
    </w:p>
    <w:p w:rsidR="007646C2" w:rsidRDefault="007646C2" w:rsidP="007646C2">
      <w:pPr>
        <w:spacing w:line="260" w:lineRule="exact"/>
        <w:jc w:val="right"/>
        <w:rPr>
          <w:b/>
          <w:sz w:val="22"/>
          <w:szCs w:val="22"/>
          <w:u w:val="single"/>
        </w:rPr>
      </w:pPr>
    </w:p>
    <w:p w:rsidR="007646C2" w:rsidRDefault="007646C2" w:rsidP="007646C2">
      <w:pPr>
        <w:spacing w:line="260" w:lineRule="exac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</w:t>
      </w:r>
    </w:p>
    <w:p w:rsidR="007646C2" w:rsidRDefault="007646C2" w:rsidP="007646C2">
      <w:pPr>
        <w:spacing w:line="260" w:lineRule="exact"/>
        <w:jc w:val="both"/>
        <w:rPr>
          <w:b/>
          <w:sz w:val="22"/>
          <w:szCs w:val="22"/>
          <w:u w:val="single"/>
        </w:rPr>
      </w:pPr>
    </w:p>
    <w:p w:rsidR="007646C2" w:rsidRPr="007646C2" w:rsidRDefault="007646C2" w:rsidP="007646C2">
      <w:pPr>
        <w:pStyle w:val="ListParagraph"/>
        <w:numPr>
          <w:ilvl w:val="0"/>
          <w:numId w:val="3"/>
        </w:numPr>
        <w:spacing w:line="260" w:lineRule="exact"/>
        <w:jc w:val="both"/>
        <w:rPr>
          <w:b/>
          <w:sz w:val="22"/>
          <w:szCs w:val="22"/>
          <w:u w:val="single"/>
        </w:rPr>
      </w:pPr>
      <w:r w:rsidRPr="007646C2">
        <w:rPr>
          <w:b/>
          <w:sz w:val="22"/>
          <w:szCs w:val="22"/>
          <w:u w:val="single"/>
        </w:rPr>
        <w:t xml:space="preserve">Reason for Order </w:t>
      </w:r>
    </w:p>
    <w:p w:rsidR="007646C2" w:rsidRDefault="007646C2" w:rsidP="007646C2">
      <w:pPr>
        <w:spacing w:line="260" w:lineRule="exact"/>
        <w:jc w:val="both"/>
        <w:rPr>
          <w:sz w:val="22"/>
          <w:szCs w:val="22"/>
        </w:rPr>
      </w:pPr>
    </w:p>
    <w:p w:rsidR="007646C2" w:rsidRPr="007646C2" w:rsidRDefault="007646C2" w:rsidP="007646C2">
      <w:pPr>
        <w:pStyle w:val="ListParagraph"/>
        <w:spacing w:line="260" w:lineRule="exact"/>
        <w:jc w:val="both"/>
        <w:rPr>
          <w:sz w:val="22"/>
          <w:szCs w:val="22"/>
        </w:rPr>
      </w:pPr>
      <w:r w:rsidRPr="007646C2">
        <w:rPr>
          <w:sz w:val="22"/>
          <w:szCs w:val="22"/>
        </w:rPr>
        <w:t>The purpose</w:t>
      </w:r>
      <w:r w:rsidR="00596E7C">
        <w:rPr>
          <w:sz w:val="22"/>
          <w:szCs w:val="22"/>
        </w:rPr>
        <w:t xml:space="preserve"> of this O</w:t>
      </w:r>
      <w:r w:rsidR="00F23C08">
        <w:rPr>
          <w:sz w:val="22"/>
          <w:szCs w:val="22"/>
        </w:rPr>
        <w:t xml:space="preserve">rder is to enable the provision </w:t>
      </w:r>
      <w:r w:rsidR="00596E7C">
        <w:rPr>
          <w:sz w:val="22"/>
          <w:szCs w:val="22"/>
        </w:rPr>
        <w:t xml:space="preserve">facilitates </w:t>
      </w:r>
      <w:r w:rsidR="00E74F47">
        <w:rPr>
          <w:sz w:val="22"/>
          <w:szCs w:val="22"/>
        </w:rPr>
        <w:t xml:space="preserve">linking the national cycle network routes to the European Championships 2018 venue at </w:t>
      </w:r>
      <w:proofErr w:type="spellStart"/>
      <w:r w:rsidR="00E74F47">
        <w:rPr>
          <w:sz w:val="22"/>
          <w:szCs w:val="22"/>
        </w:rPr>
        <w:t>Knightswood</w:t>
      </w:r>
      <w:proofErr w:type="spellEnd"/>
      <w:r w:rsidR="00E74F47">
        <w:rPr>
          <w:sz w:val="22"/>
          <w:szCs w:val="22"/>
        </w:rPr>
        <w:t xml:space="preserve"> Park. </w:t>
      </w:r>
      <w:proofErr w:type="gramStart"/>
      <w:r w:rsidR="00596E7C">
        <w:rPr>
          <w:sz w:val="22"/>
          <w:szCs w:val="22"/>
        </w:rPr>
        <w:t>Therefore</w:t>
      </w:r>
      <w:r w:rsidR="00327EEE">
        <w:rPr>
          <w:sz w:val="22"/>
          <w:szCs w:val="22"/>
        </w:rPr>
        <w:t xml:space="preserve"> enabling safer and mor</w:t>
      </w:r>
      <w:r w:rsidR="00596E7C">
        <w:rPr>
          <w:sz w:val="22"/>
          <w:szCs w:val="22"/>
        </w:rPr>
        <w:t>e sustainable tra</w:t>
      </w:r>
      <w:r w:rsidR="00E74F47">
        <w:rPr>
          <w:sz w:val="22"/>
          <w:szCs w:val="22"/>
        </w:rPr>
        <w:t>vel options</w:t>
      </w:r>
      <w:r w:rsidR="00BF4098">
        <w:rPr>
          <w:sz w:val="22"/>
          <w:szCs w:val="22"/>
        </w:rPr>
        <w:t xml:space="preserve"> within</w:t>
      </w:r>
      <w:r w:rsidR="00E74F47">
        <w:rPr>
          <w:sz w:val="22"/>
          <w:szCs w:val="22"/>
        </w:rPr>
        <w:t xml:space="preserve"> this local.</w:t>
      </w:r>
      <w:proofErr w:type="gramEnd"/>
    </w:p>
    <w:p w:rsidR="007646C2" w:rsidRDefault="007646C2" w:rsidP="007646C2">
      <w:pPr>
        <w:widowControl w:val="0"/>
        <w:spacing w:line="260" w:lineRule="exact"/>
        <w:jc w:val="both"/>
        <w:rPr>
          <w:sz w:val="22"/>
          <w:szCs w:val="22"/>
        </w:rPr>
      </w:pPr>
    </w:p>
    <w:p w:rsidR="007646C2" w:rsidRPr="007646C2" w:rsidRDefault="007646C2" w:rsidP="007646C2">
      <w:pPr>
        <w:pStyle w:val="ListParagraph"/>
        <w:widowControl w:val="0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7646C2">
        <w:rPr>
          <w:b/>
          <w:sz w:val="22"/>
          <w:szCs w:val="22"/>
          <w:u w:val="single"/>
        </w:rPr>
        <w:t>Proposal</w:t>
      </w:r>
    </w:p>
    <w:p w:rsidR="007646C2" w:rsidRDefault="007646C2" w:rsidP="007646C2">
      <w:pPr>
        <w:widowControl w:val="0"/>
        <w:rPr>
          <w:b/>
          <w:sz w:val="22"/>
          <w:szCs w:val="22"/>
          <w:u w:val="single"/>
        </w:rPr>
      </w:pPr>
    </w:p>
    <w:p w:rsidR="007646C2" w:rsidRDefault="007646C2" w:rsidP="007646C2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The main features of the proposals are:-</w:t>
      </w:r>
    </w:p>
    <w:p w:rsidR="00F23C08" w:rsidRDefault="00F23C08" w:rsidP="007646C2">
      <w:pPr>
        <w:widowControl w:val="0"/>
        <w:ind w:firstLine="720"/>
        <w:rPr>
          <w:sz w:val="22"/>
          <w:szCs w:val="22"/>
        </w:rPr>
      </w:pPr>
    </w:p>
    <w:p w:rsidR="00F23C08" w:rsidRDefault="00F23C08" w:rsidP="00F23C08">
      <w:pPr>
        <w:widowControl w:val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The redetermination of the rights of passage over the following sections of footway which shall include cycling.</w:t>
      </w:r>
      <w:proofErr w:type="gramEnd"/>
    </w:p>
    <w:p w:rsidR="007646C2" w:rsidRDefault="007646C2" w:rsidP="007646C2">
      <w:pPr>
        <w:widowControl w:val="0"/>
        <w:ind w:firstLine="720"/>
        <w:rPr>
          <w:sz w:val="22"/>
          <w:szCs w:val="22"/>
        </w:rPr>
      </w:pPr>
    </w:p>
    <w:p w:rsidR="00F23C08" w:rsidRDefault="00F23C08" w:rsidP="00F23C08">
      <w:pPr>
        <w:pStyle w:val="Header"/>
        <w:ind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Dyke Road.</w:t>
      </w:r>
    </w:p>
    <w:p w:rsidR="00F23C08" w:rsidRDefault="00F23C08" w:rsidP="00F23C08">
      <w:pPr>
        <w:pStyle w:val="Header"/>
        <w:rPr>
          <w:rFonts w:cs="Arial"/>
          <w:b/>
          <w:sz w:val="24"/>
          <w:szCs w:val="24"/>
        </w:rPr>
      </w:pPr>
    </w:p>
    <w:p w:rsidR="00F23C08" w:rsidRPr="00F23C08" w:rsidRDefault="00F23C08" w:rsidP="00F23C08">
      <w:pPr>
        <w:tabs>
          <w:tab w:val="left" w:pos="600"/>
        </w:tabs>
        <w:ind w:left="600"/>
        <w:rPr>
          <w:sz w:val="22"/>
          <w:szCs w:val="22"/>
        </w:rPr>
      </w:pPr>
      <w:proofErr w:type="gramStart"/>
      <w:r w:rsidRPr="00F23C08">
        <w:rPr>
          <w:sz w:val="22"/>
          <w:szCs w:val="22"/>
        </w:rPr>
        <w:t xml:space="preserve">The length of existing footway on the Eastern side, from the extended south </w:t>
      </w:r>
      <w:proofErr w:type="spellStart"/>
      <w:r w:rsidRPr="00F23C08">
        <w:rPr>
          <w:sz w:val="22"/>
          <w:szCs w:val="22"/>
        </w:rPr>
        <w:t>kerbline</w:t>
      </w:r>
      <w:proofErr w:type="spellEnd"/>
      <w:r w:rsidRPr="00F23C08">
        <w:rPr>
          <w:sz w:val="22"/>
          <w:szCs w:val="22"/>
        </w:rPr>
        <w:t xml:space="preserve"> of Alderman Road to the extended north </w:t>
      </w:r>
      <w:proofErr w:type="spellStart"/>
      <w:r w:rsidRPr="00F23C08">
        <w:rPr>
          <w:sz w:val="22"/>
          <w:szCs w:val="22"/>
        </w:rPr>
        <w:t>kerbline</w:t>
      </w:r>
      <w:proofErr w:type="spellEnd"/>
      <w:r w:rsidRPr="00F23C08">
        <w:rPr>
          <w:sz w:val="22"/>
          <w:szCs w:val="22"/>
        </w:rPr>
        <w:t xml:space="preserve"> of </w:t>
      </w:r>
      <w:proofErr w:type="spellStart"/>
      <w:r w:rsidRPr="00F23C08">
        <w:rPr>
          <w:sz w:val="22"/>
          <w:szCs w:val="22"/>
        </w:rPr>
        <w:t>Holehouse</w:t>
      </w:r>
      <w:proofErr w:type="spellEnd"/>
      <w:r w:rsidRPr="00F23C08">
        <w:rPr>
          <w:sz w:val="22"/>
          <w:szCs w:val="22"/>
        </w:rPr>
        <w:t xml:space="preserve"> Drive.</w:t>
      </w:r>
      <w:proofErr w:type="gramEnd"/>
    </w:p>
    <w:p w:rsidR="00F23C08" w:rsidRDefault="00F23C08" w:rsidP="00F23C08">
      <w:pPr>
        <w:pStyle w:val="Header"/>
        <w:ind w:left="709"/>
        <w:rPr>
          <w:rFonts w:cs="Arial"/>
          <w:b/>
          <w:sz w:val="24"/>
          <w:szCs w:val="24"/>
        </w:rPr>
      </w:pPr>
      <w:r w:rsidRPr="00F23C08">
        <w:rPr>
          <w:sz w:val="22"/>
          <w:szCs w:val="22"/>
        </w:rPr>
        <w:cr/>
      </w:r>
      <w:r>
        <w:rPr>
          <w:rFonts w:cs="Arial"/>
          <w:b/>
          <w:sz w:val="24"/>
          <w:szCs w:val="24"/>
        </w:rPr>
        <w:t>Lincoln Avenue.</w:t>
      </w:r>
    </w:p>
    <w:p w:rsidR="00F23C08" w:rsidRPr="008E5E7B" w:rsidRDefault="00F23C08" w:rsidP="00F23C08">
      <w:pPr>
        <w:tabs>
          <w:tab w:val="left" w:pos="2580"/>
        </w:tabs>
        <w:rPr>
          <w:rFonts w:cs="Arial"/>
        </w:rPr>
      </w:pPr>
      <w:r>
        <w:rPr>
          <w:rFonts w:cs="Arial"/>
        </w:rPr>
        <w:tab/>
      </w:r>
    </w:p>
    <w:p w:rsidR="00F23C08" w:rsidRPr="00F23C08" w:rsidRDefault="00F23C08" w:rsidP="00F23C08">
      <w:pPr>
        <w:tabs>
          <w:tab w:val="left" w:pos="600"/>
        </w:tabs>
        <w:ind w:left="600"/>
        <w:rPr>
          <w:sz w:val="22"/>
          <w:szCs w:val="22"/>
        </w:rPr>
      </w:pPr>
      <w:proofErr w:type="gramStart"/>
      <w:r w:rsidRPr="00F23C08">
        <w:rPr>
          <w:sz w:val="22"/>
          <w:szCs w:val="22"/>
        </w:rPr>
        <w:t xml:space="preserve">The length of existing footway on the Western side, from the extended north </w:t>
      </w:r>
      <w:proofErr w:type="spellStart"/>
      <w:r w:rsidRPr="00F23C08">
        <w:rPr>
          <w:sz w:val="22"/>
          <w:szCs w:val="22"/>
        </w:rPr>
        <w:t>kerbline</w:t>
      </w:r>
      <w:proofErr w:type="spellEnd"/>
      <w:r w:rsidRPr="00F23C08">
        <w:rPr>
          <w:sz w:val="22"/>
          <w:szCs w:val="22"/>
        </w:rPr>
        <w:t xml:space="preserve"> of Alderman Road to the extended south </w:t>
      </w:r>
      <w:proofErr w:type="spellStart"/>
      <w:r w:rsidRPr="00F23C08">
        <w:rPr>
          <w:sz w:val="22"/>
          <w:szCs w:val="22"/>
        </w:rPr>
        <w:t>kerbline</w:t>
      </w:r>
      <w:proofErr w:type="spellEnd"/>
      <w:r w:rsidRPr="00F23C08">
        <w:rPr>
          <w:sz w:val="22"/>
          <w:szCs w:val="22"/>
        </w:rPr>
        <w:t xml:space="preserve"> of </w:t>
      </w:r>
      <w:proofErr w:type="spellStart"/>
      <w:r w:rsidRPr="00F23C08">
        <w:rPr>
          <w:sz w:val="22"/>
          <w:szCs w:val="22"/>
        </w:rPr>
        <w:t>Loanfoot</w:t>
      </w:r>
      <w:proofErr w:type="spellEnd"/>
      <w:r w:rsidRPr="00F23C08">
        <w:rPr>
          <w:sz w:val="22"/>
          <w:szCs w:val="22"/>
        </w:rPr>
        <w:t xml:space="preserve"> Avenue.</w:t>
      </w:r>
      <w:proofErr w:type="gramEnd"/>
    </w:p>
    <w:p w:rsidR="00F23C08" w:rsidRDefault="00F23C08" w:rsidP="00F23C08">
      <w:pPr>
        <w:pStyle w:val="Header"/>
        <w:rPr>
          <w:rFonts w:cs="Arial"/>
          <w:b/>
          <w:sz w:val="24"/>
          <w:szCs w:val="24"/>
        </w:rPr>
      </w:pPr>
    </w:p>
    <w:p w:rsidR="00F23C08" w:rsidRDefault="00F23C08" w:rsidP="00F23C08">
      <w:pPr>
        <w:pStyle w:val="Header"/>
        <w:ind w:firstLine="709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Archerhill</w:t>
      </w:r>
      <w:proofErr w:type="spellEnd"/>
      <w:r>
        <w:rPr>
          <w:rFonts w:cs="Arial"/>
          <w:b/>
          <w:sz w:val="24"/>
          <w:szCs w:val="24"/>
        </w:rPr>
        <w:t xml:space="preserve"> Road.</w:t>
      </w:r>
    </w:p>
    <w:p w:rsidR="00F23C08" w:rsidRDefault="00F23C08" w:rsidP="00F23C08">
      <w:pPr>
        <w:pStyle w:val="Header"/>
        <w:rPr>
          <w:rFonts w:cs="Arial"/>
          <w:b/>
          <w:sz w:val="24"/>
          <w:szCs w:val="24"/>
        </w:rPr>
      </w:pPr>
    </w:p>
    <w:p w:rsidR="00F23C08" w:rsidRDefault="00F23C08" w:rsidP="00F23C08">
      <w:pPr>
        <w:tabs>
          <w:tab w:val="left" w:pos="600"/>
        </w:tabs>
        <w:ind w:left="600"/>
        <w:rPr>
          <w:sz w:val="22"/>
          <w:szCs w:val="22"/>
        </w:rPr>
      </w:pPr>
      <w:proofErr w:type="gramStart"/>
      <w:r w:rsidRPr="00F23C08">
        <w:rPr>
          <w:sz w:val="22"/>
          <w:szCs w:val="22"/>
        </w:rPr>
        <w:t xml:space="preserve">The length of existing footway on both sides, from the extended Western </w:t>
      </w:r>
      <w:proofErr w:type="spellStart"/>
      <w:r w:rsidRPr="00F23C08">
        <w:rPr>
          <w:sz w:val="22"/>
          <w:szCs w:val="22"/>
        </w:rPr>
        <w:t>kerbline</w:t>
      </w:r>
      <w:proofErr w:type="spellEnd"/>
      <w:r w:rsidRPr="00F23C08">
        <w:rPr>
          <w:sz w:val="22"/>
          <w:szCs w:val="22"/>
        </w:rPr>
        <w:t xml:space="preserve"> of Lincoln Avenue to the extended eastern </w:t>
      </w:r>
      <w:proofErr w:type="spellStart"/>
      <w:r w:rsidRPr="00F23C08">
        <w:rPr>
          <w:sz w:val="22"/>
          <w:szCs w:val="22"/>
        </w:rPr>
        <w:t>kerbline</w:t>
      </w:r>
      <w:proofErr w:type="spellEnd"/>
      <w:r w:rsidRPr="00F23C08">
        <w:rPr>
          <w:sz w:val="22"/>
          <w:szCs w:val="22"/>
        </w:rPr>
        <w:t xml:space="preserve"> of Bard Avenue.</w:t>
      </w:r>
      <w:proofErr w:type="gramEnd"/>
    </w:p>
    <w:p w:rsidR="00F23C08" w:rsidRPr="00F23C08" w:rsidRDefault="00F23C08" w:rsidP="00F23C08">
      <w:pPr>
        <w:tabs>
          <w:tab w:val="left" w:pos="600"/>
        </w:tabs>
        <w:ind w:left="600"/>
        <w:rPr>
          <w:sz w:val="22"/>
          <w:szCs w:val="22"/>
        </w:rPr>
      </w:pPr>
      <w:bookmarkStart w:id="0" w:name="_GoBack"/>
      <w:bookmarkEnd w:id="0"/>
    </w:p>
    <w:p w:rsidR="007646C2" w:rsidRDefault="007646C2" w:rsidP="007646C2">
      <w:pPr>
        <w:pStyle w:val="ListParagraph"/>
        <w:widowControl w:val="0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Expected outcome of the proposals</w:t>
      </w:r>
    </w:p>
    <w:p w:rsidR="007646C2" w:rsidRDefault="007646C2" w:rsidP="007646C2">
      <w:pPr>
        <w:pStyle w:val="ListParagraph"/>
        <w:widowControl w:val="0"/>
        <w:rPr>
          <w:b/>
          <w:sz w:val="22"/>
          <w:szCs w:val="22"/>
          <w:u w:val="single"/>
        </w:rPr>
      </w:pPr>
    </w:p>
    <w:p w:rsidR="007646C2" w:rsidRPr="007646C2" w:rsidRDefault="007646C2" w:rsidP="007646C2">
      <w:pPr>
        <w:pStyle w:val="ListParagraph"/>
        <w:widowControl w:val="0"/>
        <w:rPr>
          <w:sz w:val="22"/>
          <w:szCs w:val="22"/>
        </w:rPr>
      </w:pPr>
      <w:r w:rsidRPr="007646C2">
        <w:rPr>
          <w:sz w:val="22"/>
          <w:szCs w:val="22"/>
        </w:rPr>
        <w:t>The outcome o</w:t>
      </w:r>
      <w:r w:rsidR="00596E7C">
        <w:rPr>
          <w:sz w:val="22"/>
          <w:szCs w:val="22"/>
        </w:rPr>
        <w:t>f these proposals shall be the enable</w:t>
      </w:r>
      <w:r w:rsidR="00E74F47">
        <w:rPr>
          <w:sz w:val="22"/>
          <w:szCs w:val="22"/>
        </w:rPr>
        <w:t>ment</w:t>
      </w:r>
      <w:r w:rsidR="00F23C08">
        <w:rPr>
          <w:sz w:val="22"/>
          <w:szCs w:val="22"/>
        </w:rPr>
        <w:t xml:space="preserve"> of the provision of active travel modes for the </w:t>
      </w:r>
      <w:proofErr w:type="spellStart"/>
      <w:r w:rsidR="00F23C08">
        <w:rPr>
          <w:sz w:val="22"/>
          <w:szCs w:val="22"/>
        </w:rPr>
        <w:t>Knightswood</w:t>
      </w:r>
      <w:proofErr w:type="spellEnd"/>
      <w:r w:rsidR="00F23C08">
        <w:rPr>
          <w:sz w:val="22"/>
          <w:szCs w:val="22"/>
        </w:rPr>
        <w:t xml:space="preserve"> and </w:t>
      </w:r>
      <w:proofErr w:type="spellStart"/>
      <w:r w:rsidR="00F23C08">
        <w:rPr>
          <w:sz w:val="22"/>
          <w:szCs w:val="22"/>
        </w:rPr>
        <w:t>Yoker</w:t>
      </w:r>
      <w:proofErr w:type="spellEnd"/>
      <w:r w:rsidR="00F23C08">
        <w:rPr>
          <w:sz w:val="22"/>
          <w:szCs w:val="22"/>
        </w:rPr>
        <w:t xml:space="preserve"> areas.</w:t>
      </w:r>
    </w:p>
    <w:p w:rsidR="00DA693E" w:rsidRDefault="00F23C08"/>
    <w:sectPr w:rsidR="00DA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1DF"/>
    <w:multiLevelType w:val="hybridMultilevel"/>
    <w:tmpl w:val="D79C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8BD"/>
    <w:multiLevelType w:val="hybridMultilevel"/>
    <w:tmpl w:val="3D125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80A0E"/>
    <w:multiLevelType w:val="hybridMultilevel"/>
    <w:tmpl w:val="B79C7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540"/>
    <w:multiLevelType w:val="hybridMultilevel"/>
    <w:tmpl w:val="347833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75D5B"/>
    <w:multiLevelType w:val="hybridMultilevel"/>
    <w:tmpl w:val="634E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2"/>
    <w:rsid w:val="000371D4"/>
    <w:rsid w:val="001E4F73"/>
    <w:rsid w:val="0028672F"/>
    <w:rsid w:val="00327EEE"/>
    <w:rsid w:val="003515EB"/>
    <w:rsid w:val="003C7392"/>
    <w:rsid w:val="00427C12"/>
    <w:rsid w:val="004F4E2E"/>
    <w:rsid w:val="00573895"/>
    <w:rsid w:val="00596E7C"/>
    <w:rsid w:val="006E0AB2"/>
    <w:rsid w:val="007646C2"/>
    <w:rsid w:val="008F3A8C"/>
    <w:rsid w:val="00953C46"/>
    <w:rsid w:val="00AC18A4"/>
    <w:rsid w:val="00AF4CBB"/>
    <w:rsid w:val="00BA71C9"/>
    <w:rsid w:val="00BE11C4"/>
    <w:rsid w:val="00BF4098"/>
    <w:rsid w:val="00C725CB"/>
    <w:rsid w:val="00D34886"/>
    <w:rsid w:val="00E74F47"/>
    <w:rsid w:val="00E90CC6"/>
    <w:rsid w:val="00F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46C2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46C2"/>
    <w:pPr>
      <w:ind w:left="720"/>
      <w:contextualSpacing/>
    </w:pPr>
  </w:style>
  <w:style w:type="paragraph" w:styleId="NoSpacing">
    <w:name w:val="No Spacing"/>
    <w:uiPriority w:val="1"/>
    <w:qFormat/>
    <w:rsid w:val="000371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46C2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46C2"/>
    <w:pPr>
      <w:ind w:left="720"/>
      <w:contextualSpacing/>
    </w:pPr>
  </w:style>
  <w:style w:type="paragraph" w:styleId="NoSpacing">
    <w:name w:val="No Spacing"/>
    <w:uiPriority w:val="1"/>
    <w:qFormat/>
    <w:rsid w:val="000371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O'Meara, Aidan (LES)</dc:creator>
  <cp:lastModifiedBy>O'Meara, Aidan (LES)</cp:lastModifiedBy>
  <cp:revision>3</cp:revision>
  <cp:lastPrinted>2017-10-04T13:17:00Z</cp:lastPrinted>
  <dcterms:created xsi:type="dcterms:W3CDTF">2017-10-26T14:10:00Z</dcterms:created>
  <dcterms:modified xsi:type="dcterms:W3CDTF">2017-10-26T14:18:00Z</dcterms:modified>
</cp:coreProperties>
</file>